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5CF" w:rsidRPr="00AC65CF" w:rsidRDefault="00B9524F" w:rsidP="005C51A2">
      <w:pPr>
        <w:pStyle w:val="Sub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-400685</wp:posOffset>
                </wp:positionV>
                <wp:extent cx="3502660" cy="431165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1A2" w:rsidRPr="005C51A2" w:rsidRDefault="005C51A2">
                            <w:r w:rsidRPr="005C51A2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Funday Entertainment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55pt;margin-top:-31.55pt;width:275.8pt;height:3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nZ8wEAAMoDAAAOAAAAZHJzL2Uyb0RvYy54bWysU9uO0zAQfUfiHyy/0zTdtkDUdLV0VYS0&#10;XKSFD3AcJ7FwPGbsNilfz9jpdgu8IfJgeTz2mTlnTja3Y2/YUaHXYEuez+acKSuh1rYt+bev+1dv&#10;OPNB2FoYsKrkJ+X57fbli83gCrWADkytkBGI9cXgSt6F4Ios87JTvfAzcMpSsgHsRaAQ26xGMRB6&#10;b7LFfL7OBsDaIUjlPZ3eT0m+TfhNo2T43DReBWZKTr2FtGJaq7hm240oWhSu0/LchviHLnqhLRW9&#10;QN2LINgB9V9QvZYIHpowk9Bn0DRaqsSB2OTzP9g8dsKpxIXE8e4ik/9/sPLT8dF9QRbGdzDSABMJ&#10;7x5AfvfMwq4TtlV3iDB0StRUOI+SZYPzxflplNoXPoJUw0eoacjiECABjQ32URXiyQidBnC6iK7G&#10;wCQd3qzmi/WaUpJyy5s8X69SCVE8vXbow3sFPYubkiMNNaGL44MPsRtRPF2JxTwYXe+1MSnAttoZ&#10;ZEdBBtin74z+2zVj42UL8dmEGE8Szchs4hjGaqRkpFtBfSLCCJOh6AegTQf4k7OBzFRy/+MgUHFm&#10;PlgS7W2+XEb3pWC5er2gAK8z1XVGWElQJQ+cTdtdmBx7cKjbjipNY7JwR0I3Omnw3NW5bzJMkuZs&#10;7ujI6zjdev4Ft78AAAD//wMAUEsDBBQABgAIAAAAIQDK6pX23wAAAAkBAAAPAAAAZHJzL2Rvd25y&#10;ZXYueG1sTI/BToNAEIbvJr7DZky8mHahtkCRoVETjdfWPsDAboHIzhJ2W+jbu57sbSbz5Z/vL3az&#10;6cVFj66zjBAvIxCaa6s6bhCO3x+LDITzxIp6yxrhqh3syvu7gnJlJ97ry8E3IoSwywmh9X7IpXR1&#10;qw25pR00h9vJjoZ8WMdGqpGmEG56uYqiRBrqOHxoadDvra5/DmeDcPqanjbbqfr0x3S/Tt6oSyt7&#10;RXx8mF9fQHg9+38Y/vSDOpTBqbJnVk70CKvNNg4owiJ5DkMgsjhKQVQI6wxkWcjbBuUvAAAA//8D&#10;AFBLAQItABQABgAIAAAAIQC2gziS/gAAAOEBAAATAAAAAAAAAAAAAAAAAAAAAABbQ29udGVudF9U&#10;eXBlc10ueG1sUEsBAi0AFAAGAAgAAAAhADj9If/WAAAAlAEAAAsAAAAAAAAAAAAAAAAALwEAAF9y&#10;ZWxzLy5yZWxzUEsBAi0AFAAGAAgAAAAhALvw6dnzAQAAygMAAA4AAAAAAAAAAAAAAAAALgIAAGRy&#10;cy9lMm9Eb2MueG1sUEsBAi0AFAAGAAgAAAAhAMrqlfbfAAAACQEAAA8AAAAAAAAAAAAAAAAATQQA&#10;AGRycy9kb3ducmV2LnhtbFBLBQYAAAAABAAEAPMAAABZBQAAAAA=&#10;" stroked="f">
                <v:textbox>
                  <w:txbxContent>
                    <w:p w:rsidR="005C51A2" w:rsidRPr="005C51A2" w:rsidRDefault="005C51A2">
                      <w:r w:rsidRPr="005C51A2">
                        <w:rPr>
                          <w:rFonts w:ascii="Comic Sans MS" w:hAnsi="Comic Sans MS" w:cs="Arial"/>
                          <w:bCs/>
                          <w:color w:val="FF0000"/>
                          <w:sz w:val="36"/>
                          <w:szCs w:val="36"/>
                        </w:rPr>
                        <w:t>Funday Entertainment Limited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5869940</wp:posOffset>
                </wp:positionH>
                <wp:positionV relativeFrom="paragraph">
                  <wp:posOffset>-534670</wp:posOffset>
                </wp:positionV>
                <wp:extent cx="850265" cy="777875"/>
                <wp:effectExtent l="2540" t="4445" r="444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OLE_LINK12"/>
                          <w:bookmarkStart w:id="1" w:name="OLE_LINK11"/>
                          <w:p w:rsidR="008B3FF4" w:rsidRDefault="008B3FF4" w:rsidP="008B3FF4">
                            <w:r w:rsidRPr="00E720FF">
                              <w:object w:dxaOrig="2580" w:dyaOrig="25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5pt;height:54.05pt">
                                  <v:imagedata r:id="rId5" o:title=""/>
                                </v:shape>
                                <o:OLEObject Type="Embed" ProgID="PBrush" ShapeID="_x0000_i1026" DrawAspect="Content" ObjectID="_1737457922" r:id="rId6"/>
                              </w:objec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62.2pt;margin-top:-42.1pt;width:66.95pt;height:61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h58wEAAM4DAAAOAAAAZHJzL2Uyb0RvYy54bWysU8GO0zAQvSPxD5bvNGnVbkvUdLV0VYS0&#10;sEgLH+A4TmKReKyx26R8PWMn7Ra4IXKwPB77zbw3L9v7oWvZSaHTYHI+n6WcKSOh1KbO+fdvh3cb&#10;zpwXphQtGJXzs3L8fvf2zba3mVpAA22pkBGIcVlvc954b7MkcbJRnXAzsMpQsgLshKcQ66RE0RN6&#10;1yaLNL1LesDSIkjlHJ0+jkm+i/hVpaR/riqnPGtzTr35uGJci7Amu63IahS20XJqQ/xDF53Qhope&#10;oR6FF+yI+i+oTksEB5WfSegSqCotVeRAbObpH2xeGmFV5ELiOHuVyf0/WPnl9GK/IvPDBxhogJGE&#10;s08gfzhmYN8IU6sHROgbJUoqPA+SJb112fQ0SO0yF0CK/jOUNGRx9BCBhgq7oArxZIROAzhfRVeD&#10;Z5ION6t0cbfiTFJqvV5v1qtYQWSXxxad/6igY2GTc6SZRnBxenI+NCOyy5VQy0Gry4Nu2xhgXexb&#10;ZCdB8z/Eb0L/7VprwmUD4dmIGE4iy0BspOiHYmC6nCQIpAsoz0QbYbQV/Qa0aQB/ctaTpXJuyPOc&#10;tZ8MCfd+vlwGB8ZguVovKMDbTHGbEUYSUM49Z+N270fXHi3quqE6l1E9kNgHHYV47WlqnkwT9ZkM&#10;Hlx5G8dbr7/h7hcAAAD//wMAUEsDBBQABgAIAAAAIQAW4rLe4QAAAAsBAAAPAAAAZHJzL2Rvd25y&#10;ZXYueG1sTI/RSsMwFIbvBd8hHMG7LbWts6s9HaIIymCw6QOkSdYWm5OaZGt9e7MrvToczsd/vr/a&#10;zGZgZ+18bwnhbpkA0ySt6qlF+Px4XRTAfBCkxGBJI/xoD5v6+qoSpbIT7fX5EFoWQ8iXAqELYSw5&#10;97LTRvilHTXF29E6I0JcXcuVE1MMNwNPk2TFjegpfujEqJ87Lb8OJ4Pw0rvmW9rsbfWwXcvd3h+n&#10;9x1HvL2Znx6BBT2HPxgu+lEd6ujU2BMpzwaEdZrnEUVYFHkK7EIk90UGrEHI4uR1xf93qH8BAAD/&#10;/wMAUEsBAi0AFAAGAAgAAAAhALaDOJL+AAAA4QEAABMAAAAAAAAAAAAAAAAAAAAAAFtDb250ZW50&#10;X1R5cGVzXS54bWxQSwECLQAUAAYACAAAACEAOP0h/9YAAACUAQAACwAAAAAAAAAAAAAAAAAvAQAA&#10;X3JlbHMvLnJlbHNQSwECLQAUAAYACAAAACEAA23oefMBAADOAwAADgAAAAAAAAAAAAAAAAAuAgAA&#10;ZHJzL2Uyb0RvYy54bWxQSwECLQAUAAYACAAAACEAFuKy3uEAAAALAQAADwAAAAAAAAAAAAAAAABN&#10;BAAAZHJzL2Rvd25yZXYueG1sUEsFBgAAAAAEAAQA8wAAAFsFAAAAAA==&#10;" stroked="f">
                <v:textbox style="mso-fit-shape-to-text:t">
                  <w:txbxContent>
                    <w:bookmarkStart w:id="2" w:name="OLE_LINK12"/>
                    <w:bookmarkStart w:id="3" w:name="OLE_LINK11"/>
                    <w:p w:rsidR="008B3FF4" w:rsidRDefault="008B3FF4" w:rsidP="008B3FF4">
                      <w:r w:rsidRPr="00E720FF">
                        <w:object w:dxaOrig="2580" w:dyaOrig="2520">
                          <v:shape id="_x0000_i1026" type="#_x0000_t75" style="width:52.5pt;height:54.05pt">
                            <v:imagedata r:id="rId5" o:title=""/>
                          </v:shape>
                          <o:OLEObject Type="Embed" ProgID="PBrush" ShapeID="_x0000_i1026" DrawAspect="Content" ObjectID="_1737457922" r:id="rId7"/>
                        </w:objec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AC65CF" w:rsidRPr="00AC65CF">
        <w:rPr>
          <w:rFonts w:ascii="Arial" w:hAnsi="Arial" w:cs="Arial"/>
          <w:sz w:val="36"/>
          <w:szCs w:val="36"/>
        </w:rPr>
        <w:t>RISK ASSESSMENT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4"/>
        <w:gridCol w:w="336"/>
        <w:gridCol w:w="108"/>
        <w:gridCol w:w="459"/>
        <w:gridCol w:w="194"/>
        <w:gridCol w:w="1365"/>
        <w:gridCol w:w="688"/>
        <w:gridCol w:w="1580"/>
        <w:gridCol w:w="283"/>
        <w:gridCol w:w="550"/>
        <w:gridCol w:w="840"/>
        <w:gridCol w:w="1729"/>
      </w:tblGrid>
      <w:tr w:rsidR="00070280" w:rsidTr="003B2588">
        <w:trPr>
          <w:cantSplit/>
          <w:trHeight w:val="442"/>
        </w:trPr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07028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LOCATION: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7637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Various Locations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70280" w:rsidRDefault="00070280" w:rsidP="000702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4445F" w:rsidP="0044213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5076C4" w:rsidTr="003B2588">
        <w:trPr>
          <w:cantSplit/>
          <w:trHeight w:val="406"/>
        </w:trPr>
        <w:tc>
          <w:tcPr>
            <w:tcW w:w="359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OPERATION/PROCESS:</w:t>
            </w:r>
          </w:p>
        </w:tc>
        <w:tc>
          <w:tcPr>
            <w:tcW w:w="703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Pr="00CC350D" w:rsidRDefault="0016432D" w:rsidP="008B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Safe Use and Operation </w:t>
            </w:r>
            <w:r w:rsidR="00B9524F">
              <w:rPr>
                <w:rFonts w:ascii="Arial" w:hAnsi="Arial" w:cs="Arial"/>
                <w:sz w:val="18"/>
              </w:rPr>
              <w:t xml:space="preserve">of the </w:t>
            </w:r>
            <w:r w:rsidR="00F01340">
              <w:rPr>
                <w:rFonts w:ascii="Arial" w:hAnsi="Arial" w:cs="Arial"/>
                <w:sz w:val="18"/>
              </w:rPr>
              <w:t>Rodeo Rides</w:t>
            </w:r>
          </w:p>
        </w:tc>
      </w:tr>
      <w:tr w:rsidR="005076C4" w:rsidTr="003B2588">
        <w:trPr>
          <w:cantSplit/>
          <w:trHeight w:val="980"/>
        </w:trPr>
        <w:tc>
          <w:tcPr>
            <w:tcW w:w="359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HAZARDS IDENTIFIED:</w:t>
            </w:r>
          </w:p>
        </w:tc>
        <w:tc>
          <w:tcPr>
            <w:tcW w:w="703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432D" w:rsidRDefault="0016432D" w:rsidP="0016432D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Crush injuries from riders falling, </w:t>
            </w:r>
          </w:p>
          <w:p w:rsidR="0016432D" w:rsidRDefault="0016432D" w:rsidP="0016432D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Being struck by moving equipment, </w:t>
            </w:r>
          </w:p>
          <w:p w:rsidR="0016432D" w:rsidRDefault="0016432D" w:rsidP="0016432D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Electrocution, </w:t>
            </w:r>
          </w:p>
          <w:p w:rsidR="0016432D" w:rsidRDefault="0016432D" w:rsidP="0016432D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Machine malfunction, </w:t>
            </w:r>
          </w:p>
          <w:p w:rsidR="0094445F" w:rsidRDefault="0016432D" w:rsidP="0016432D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Equipment Collapse.</w:t>
            </w:r>
          </w:p>
        </w:tc>
      </w:tr>
      <w:tr w:rsidR="005076C4" w:rsidTr="003B2588">
        <w:trPr>
          <w:cantSplit/>
          <w:trHeight w:val="412"/>
        </w:trPr>
        <w:tc>
          <w:tcPr>
            <w:tcW w:w="359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SECONDARY HAZARDS:</w:t>
            </w:r>
          </w:p>
        </w:tc>
        <w:tc>
          <w:tcPr>
            <w:tcW w:w="703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Weather conditions, </w:t>
            </w:r>
            <w:r w:rsidR="008B3FF4">
              <w:rPr>
                <w:rFonts w:ascii="Arial" w:hAnsi="Arial" w:cs="Arial"/>
                <w:sz w:val="18"/>
              </w:rPr>
              <w:t xml:space="preserve">other people, </w:t>
            </w:r>
          </w:p>
        </w:tc>
      </w:tr>
      <w:tr w:rsidR="005076C4" w:rsidTr="003B2588">
        <w:trPr>
          <w:cantSplit/>
          <w:trHeight w:hRule="exact" w:val="448"/>
        </w:trPr>
        <w:tc>
          <w:tcPr>
            <w:tcW w:w="359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EXPOSED PERSONS:</w:t>
            </w:r>
          </w:p>
        </w:tc>
        <w:tc>
          <w:tcPr>
            <w:tcW w:w="703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B9524F" w:rsidP="00B952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Operator of the RODEO RIDE</w:t>
            </w:r>
            <w:r w:rsidR="0016432D">
              <w:rPr>
                <w:rFonts w:ascii="Arial" w:hAnsi="Arial" w:cs="Arial"/>
                <w:sz w:val="18"/>
              </w:rPr>
              <w:t>, User/ Rider.</w:t>
            </w:r>
          </w:p>
        </w:tc>
      </w:tr>
      <w:tr w:rsidR="00AC65CF" w:rsidTr="003B2588">
        <w:trPr>
          <w:cantSplit/>
          <w:trHeight w:val="470"/>
        </w:trPr>
        <w:tc>
          <w:tcPr>
            <w:tcW w:w="359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FREQUENCY OF EXPOSURE: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8B3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 per Event Date/s</w:t>
            </w:r>
          </w:p>
        </w:tc>
        <w:tc>
          <w:tcPr>
            <w:tcW w:w="4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CF" w:rsidRDefault="00AC65CF" w:rsidP="008B3FF4">
            <w:pPr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 OF EXPOSURE:</w:t>
            </w:r>
            <w:r w:rsidR="008B3FF4">
              <w:rPr>
                <w:rFonts w:ascii="Arial" w:hAnsi="Arial" w:cs="Arial"/>
                <w:sz w:val="18"/>
              </w:rPr>
              <w:t xml:space="preserve"> As per Event </w:t>
            </w:r>
            <w:r w:rsidR="0034112D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Arial" w:cs="Arial"/>
                <w:sz w:val="18"/>
              </w:rPr>
              <w:t>ours</w:t>
            </w:r>
          </w:p>
        </w:tc>
      </w:tr>
      <w:tr w:rsidR="003B2588" w:rsidRPr="00485158" w:rsidTr="003B2588">
        <w:trPr>
          <w:cantSplit/>
          <w:trHeight w:val="405"/>
        </w:trPr>
        <w:tc>
          <w:tcPr>
            <w:tcW w:w="10632" w:type="dxa"/>
            <w:gridSpan w:val="13"/>
            <w:vAlign w:val="center"/>
          </w:tcPr>
          <w:p w:rsidR="003B2588" w:rsidRPr="00485158" w:rsidRDefault="003B2588" w:rsidP="001A204C">
            <w:pPr>
              <w:jc w:val="center"/>
              <w:rPr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= LIKELIHOOD X SEVERITY</w:t>
            </w:r>
          </w:p>
        </w:tc>
      </w:tr>
      <w:tr w:rsidR="003B2588" w:rsidTr="003B2588">
        <w:trPr>
          <w:cantSplit/>
          <w:trHeight w:val="543"/>
        </w:trPr>
        <w:tc>
          <w:tcPr>
            <w:tcW w:w="24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B2588" w:rsidRPr="00485158" w:rsidRDefault="003B2588" w:rsidP="001A204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LIKELIHOOD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Zero to very low</w:t>
            </w:r>
          </w:p>
          <w:p w:rsidR="003B2588" w:rsidRPr="00485158" w:rsidRDefault="003B2588" w:rsidP="001A204C">
            <w:pPr>
              <w:tabs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516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Almost certain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SEVERITY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Pr="00485158">
              <w:rPr>
                <w:rFonts w:ascii="Arial" w:hAnsi="Arial" w:cs="Arial"/>
                <w:sz w:val="18"/>
                <w:szCs w:val="18"/>
              </w:rPr>
              <w:t>= No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First aid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Minor injury or illness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3B258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“ 3 day “ injury or illness</w:t>
            </w: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Major injury or illness </w:t>
            </w:r>
          </w:p>
          <w:p w:rsidR="003B258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Fatality, disablement injury, etc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4112D" w:rsidRPr="00485158" w:rsidTr="003B2588">
        <w:trPr>
          <w:cantSplit/>
          <w:trHeight w:val="424"/>
        </w:trPr>
        <w:tc>
          <w:tcPr>
            <w:tcW w:w="10632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34112D" w:rsidRPr="00485158" w:rsidRDefault="00070280" w:rsidP="001A44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Values:          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LOW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 to 8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MEDIUM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9 to 16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HIGH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17 to 25</w:t>
            </w:r>
          </w:p>
        </w:tc>
      </w:tr>
      <w:tr w:rsidR="0034112D" w:rsidRPr="00485158" w:rsidTr="003B2588">
        <w:trPr>
          <w:cantSplit/>
          <w:trHeight w:val="424"/>
        </w:trPr>
        <w:tc>
          <w:tcPr>
            <w:tcW w:w="10632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34112D" w:rsidRPr="00485158" w:rsidRDefault="0034112D" w:rsidP="00880C9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Rating: </w:t>
            </w:r>
            <w:r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Likelihood </w:t>
            </w:r>
            <w:r w:rsidR="0016432D">
              <w:rPr>
                <w:rFonts w:ascii="Arial" w:hAnsi="Arial"/>
                <w:b/>
                <w:i/>
                <w:sz w:val="18"/>
                <w:szCs w:val="18"/>
              </w:rPr>
              <w:t>4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X   Severity </w:t>
            </w:r>
            <w:r w:rsidR="0016432D">
              <w:rPr>
                <w:rFonts w:ascii="Arial" w:hAnsi="Arial"/>
                <w:b/>
                <w:i/>
                <w:sz w:val="18"/>
                <w:szCs w:val="18"/>
              </w:rPr>
              <w:t>4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= Total </w:t>
            </w:r>
            <w:r w:rsidR="0016432D">
              <w:rPr>
                <w:rFonts w:ascii="Arial" w:hAnsi="Arial"/>
                <w:b/>
                <w:i/>
                <w:sz w:val="18"/>
                <w:szCs w:val="18"/>
                <w:u w:val="single"/>
              </w:rPr>
              <w:t>16</w:t>
            </w:r>
          </w:p>
        </w:tc>
      </w:tr>
      <w:tr w:rsidR="0034112D" w:rsidRPr="00485158" w:rsidTr="003B2588">
        <w:trPr>
          <w:cantSplit/>
          <w:trHeight w:val="359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Pr="00485158" w:rsidRDefault="0034112D" w:rsidP="0016432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</w:t>
            </w:r>
            <w:r w:rsidR="00070280">
              <w:rPr>
                <w:rFonts w:ascii="Arial" w:hAnsi="Arial"/>
                <w:b/>
                <w:sz w:val="18"/>
                <w:szCs w:val="18"/>
              </w:rPr>
              <w:t>Value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LOW                            </w:t>
            </w:r>
            <w:r w:rsidRPr="0016432D">
              <w:rPr>
                <w:rFonts w:ascii="Arial" w:hAnsi="Arial"/>
                <w:b/>
                <w:i/>
                <w:sz w:val="18"/>
                <w:szCs w:val="18"/>
              </w:rPr>
              <w:t xml:space="preserve"> MEDIUM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="0016432D">
              <w:rPr>
                <w:rFonts w:ascii="Arial" w:hAnsi="Arial"/>
                <w:b/>
                <w:i/>
                <w:sz w:val="18"/>
                <w:szCs w:val="18"/>
              </w:rPr>
              <w:sym w:font="Marlett" w:char="0061"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 </w:t>
            </w:r>
            <w:r w:rsidRPr="0016432D">
              <w:rPr>
                <w:rFonts w:ascii="Arial" w:hAnsi="Arial"/>
                <w:i/>
                <w:sz w:val="18"/>
                <w:szCs w:val="18"/>
              </w:rPr>
              <w:t>HIGH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74D5B" w:rsidTr="008B3FF4">
        <w:trPr>
          <w:cantSplit/>
          <w:trHeight w:val="2734"/>
        </w:trPr>
        <w:tc>
          <w:tcPr>
            <w:tcW w:w="3403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74D5B" w:rsidRPr="00070280" w:rsidRDefault="00C74D5B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  <w:r w:rsidRPr="00070280">
              <w:rPr>
                <w:rFonts w:ascii="Arial" w:hAnsi="Arial" w:cs="Arial"/>
                <w:b/>
                <w:bCs/>
                <w:szCs w:val="16"/>
                <w:u w:val="single"/>
              </w:rPr>
              <w:t xml:space="preserve">CONTROL MEASURES </w:t>
            </w:r>
          </w:p>
          <w:p w:rsidR="00DE3A92" w:rsidRDefault="00DE3A92" w:rsidP="00DE3A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Steps to be taken to avoid an accident or incident leading to an injury:</w:t>
            </w: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Pr="00CC350D" w:rsidRDefault="00C74D5B" w:rsidP="00BB3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9" w:type="dxa"/>
            <w:gridSpan w:val="8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16432D" w:rsidRPr="0016432D" w:rsidRDefault="0094445F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3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432D" w:rsidRPr="0016432D">
              <w:rPr>
                <w:rFonts w:ascii="Arial" w:hAnsi="Arial" w:cs="Arial"/>
                <w:sz w:val="16"/>
                <w:szCs w:val="16"/>
              </w:rPr>
              <w:t>All equipment will be tested as and when required in accordance with the regulations including PAT testing of all electrical leads and Equipment.</w:t>
            </w:r>
          </w:p>
          <w:p w:rsidR="0016432D" w:rsidRPr="0016432D" w:rsidRDefault="0016432D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32D">
              <w:rPr>
                <w:rFonts w:ascii="Arial" w:hAnsi="Arial" w:cs="Arial"/>
                <w:sz w:val="16"/>
                <w:szCs w:val="16"/>
              </w:rPr>
              <w:t>All equipment is to be inspected before being taken to an event or party. Any faults are to be</w:t>
            </w:r>
            <w:r>
              <w:rPr>
                <w:rFonts w:ascii="Arial" w:hAnsi="Arial" w:cs="Arial"/>
                <w:sz w:val="16"/>
                <w:szCs w:val="16"/>
              </w:rPr>
              <w:t xml:space="preserve"> reported immediately to the Funday</w:t>
            </w:r>
            <w:r w:rsidRPr="0016432D">
              <w:rPr>
                <w:rFonts w:ascii="Arial" w:hAnsi="Arial" w:cs="Arial"/>
                <w:sz w:val="16"/>
                <w:szCs w:val="16"/>
              </w:rPr>
              <w:t xml:space="preserve"> Director.</w:t>
            </w:r>
          </w:p>
          <w:p w:rsidR="0016432D" w:rsidRPr="0016432D" w:rsidRDefault="0016432D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32D">
              <w:rPr>
                <w:rFonts w:ascii="Arial" w:hAnsi="Arial" w:cs="Arial"/>
                <w:sz w:val="16"/>
                <w:szCs w:val="16"/>
              </w:rPr>
              <w:t xml:space="preserve">Only a competent person is to set up and install the equipment ensuring the </w:t>
            </w:r>
            <w:r w:rsidR="00B9524F">
              <w:rPr>
                <w:rFonts w:ascii="Arial" w:hAnsi="Arial" w:cs="Arial"/>
                <w:sz w:val="16"/>
                <w:szCs w:val="16"/>
              </w:rPr>
              <w:t>RIDE</w:t>
            </w:r>
            <w:r w:rsidRPr="0016432D">
              <w:rPr>
                <w:rFonts w:ascii="Arial" w:hAnsi="Arial" w:cs="Arial"/>
                <w:sz w:val="16"/>
                <w:szCs w:val="16"/>
              </w:rPr>
              <w:t xml:space="preserve"> is safely secured to the frame and the safety bolt has been engaged.</w:t>
            </w:r>
          </w:p>
          <w:p w:rsidR="0016432D" w:rsidRPr="00B9524F" w:rsidRDefault="0016432D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524F">
              <w:rPr>
                <w:rFonts w:ascii="Arial" w:hAnsi="Arial" w:cs="Arial"/>
                <w:sz w:val="16"/>
                <w:szCs w:val="16"/>
              </w:rPr>
              <w:t>Only competent persons ar</w:t>
            </w:r>
            <w:r w:rsidR="00B9524F" w:rsidRPr="00B9524F">
              <w:rPr>
                <w:rFonts w:ascii="Arial" w:hAnsi="Arial" w:cs="Arial"/>
                <w:sz w:val="16"/>
                <w:szCs w:val="16"/>
              </w:rPr>
              <w:t xml:space="preserve">e to operate the RODEO </w:t>
            </w:r>
            <w:r w:rsidR="00B9524F">
              <w:rPr>
                <w:rFonts w:ascii="Arial" w:hAnsi="Arial" w:cs="Arial"/>
                <w:sz w:val="16"/>
                <w:szCs w:val="16"/>
              </w:rPr>
              <w:t>RIDE</w:t>
            </w:r>
            <w:r w:rsidRPr="00B9524F">
              <w:rPr>
                <w:rFonts w:ascii="Arial" w:hAnsi="Arial" w:cs="Arial"/>
                <w:sz w:val="16"/>
                <w:szCs w:val="16"/>
              </w:rPr>
              <w:t xml:space="preserve"> who have been authorised by the Company Director.</w:t>
            </w:r>
          </w:p>
          <w:p w:rsidR="0016432D" w:rsidRPr="0016432D" w:rsidRDefault="0016432D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32D">
              <w:rPr>
                <w:rFonts w:ascii="Arial" w:hAnsi="Arial" w:cs="Arial"/>
                <w:sz w:val="16"/>
                <w:szCs w:val="16"/>
              </w:rPr>
              <w:t>Ensure no unauthorised persons enter the area while the equipment is being set up or dismantled.</w:t>
            </w:r>
          </w:p>
          <w:p w:rsidR="0016432D" w:rsidRPr="0016432D" w:rsidRDefault="0016432D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32D">
              <w:rPr>
                <w:rFonts w:ascii="Arial" w:hAnsi="Arial" w:cs="Arial"/>
                <w:sz w:val="16"/>
                <w:szCs w:val="16"/>
              </w:rPr>
              <w:t>Electric cables are to be checked on a regular basis to ensure they have not been moved/ tampered with and that all slip/ trip/ fall hazards are controlled and minimised.</w:t>
            </w:r>
          </w:p>
          <w:p w:rsidR="0016432D" w:rsidRPr="0016432D" w:rsidRDefault="0016432D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32D">
              <w:rPr>
                <w:rFonts w:ascii="Arial" w:hAnsi="Arial" w:cs="Arial"/>
                <w:sz w:val="16"/>
                <w:szCs w:val="16"/>
              </w:rPr>
              <w:t xml:space="preserve">All riders are to be briefed on the safe methods of riding the rodeo </w:t>
            </w:r>
            <w:r w:rsidR="00B9524F">
              <w:rPr>
                <w:rFonts w:ascii="Arial" w:hAnsi="Arial" w:cs="Arial"/>
                <w:sz w:val="16"/>
                <w:szCs w:val="16"/>
              </w:rPr>
              <w:t>RIDE</w:t>
            </w:r>
            <w:r w:rsidRPr="0016432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6432D" w:rsidRPr="0016432D" w:rsidRDefault="0016432D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32D">
              <w:rPr>
                <w:rFonts w:ascii="Arial" w:hAnsi="Arial" w:cs="Arial"/>
                <w:sz w:val="16"/>
                <w:szCs w:val="16"/>
              </w:rPr>
              <w:t>Spectators are to be prevented from leaning or sitting on the inflatable bed while in operation to prevent the rider landing on</w:t>
            </w:r>
            <w:r w:rsidR="00874421">
              <w:rPr>
                <w:rFonts w:ascii="Arial" w:hAnsi="Arial" w:cs="Arial"/>
                <w:sz w:val="16"/>
                <w:szCs w:val="16"/>
              </w:rPr>
              <w:t xml:space="preserve"> t</w:t>
            </w:r>
            <w:r w:rsidR="00B9524F">
              <w:rPr>
                <w:rFonts w:ascii="Arial" w:hAnsi="Arial" w:cs="Arial"/>
                <w:sz w:val="16"/>
                <w:szCs w:val="16"/>
              </w:rPr>
              <w:t>hem as they fall off the RODEO RIDE</w:t>
            </w:r>
          </w:p>
          <w:p w:rsidR="0016432D" w:rsidRPr="0016432D" w:rsidRDefault="0016432D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32D">
              <w:rPr>
                <w:rFonts w:ascii="Arial" w:hAnsi="Arial" w:cs="Arial"/>
                <w:sz w:val="16"/>
                <w:szCs w:val="16"/>
              </w:rPr>
              <w:t xml:space="preserve">The operator is to ensure that </w:t>
            </w:r>
            <w:r w:rsidR="00874421">
              <w:rPr>
                <w:rFonts w:ascii="Arial" w:hAnsi="Arial" w:cs="Arial"/>
                <w:sz w:val="16"/>
                <w:szCs w:val="16"/>
              </w:rPr>
              <w:t>as the rider falls from the RODEO</w:t>
            </w:r>
            <w:r w:rsidRPr="0016432D">
              <w:rPr>
                <w:rFonts w:ascii="Arial" w:hAnsi="Arial" w:cs="Arial"/>
                <w:sz w:val="16"/>
                <w:szCs w:val="16"/>
              </w:rPr>
              <w:t xml:space="preserve"> the controls are immediately released preventing the </w:t>
            </w:r>
            <w:r w:rsidR="00B9524F">
              <w:rPr>
                <w:rFonts w:ascii="Arial" w:hAnsi="Arial" w:cs="Arial"/>
                <w:sz w:val="16"/>
                <w:szCs w:val="16"/>
              </w:rPr>
              <w:t>RIDE</w:t>
            </w:r>
            <w:r w:rsidRPr="0016432D">
              <w:rPr>
                <w:rFonts w:ascii="Arial" w:hAnsi="Arial" w:cs="Arial"/>
                <w:sz w:val="16"/>
                <w:szCs w:val="16"/>
              </w:rPr>
              <w:t xml:space="preserve"> spinning and striking the person.</w:t>
            </w:r>
          </w:p>
          <w:p w:rsidR="0016432D" w:rsidRPr="0016432D" w:rsidRDefault="0016432D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32D">
              <w:rPr>
                <w:rFonts w:ascii="Arial" w:hAnsi="Arial" w:cs="Arial"/>
                <w:sz w:val="16"/>
                <w:szCs w:val="16"/>
              </w:rPr>
              <w:t xml:space="preserve">Only children above the age </w:t>
            </w:r>
            <w:r w:rsidR="00874421">
              <w:rPr>
                <w:rFonts w:ascii="Arial" w:hAnsi="Arial" w:cs="Arial"/>
                <w:sz w:val="16"/>
                <w:szCs w:val="16"/>
              </w:rPr>
              <w:t>of 5 permitted on the RODEO</w:t>
            </w:r>
            <w:r w:rsidR="00B9524F">
              <w:rPr>
                <w:rFonts w:ascii="Arial" w:hAnsi="Arial" w:cs="Arial"/>
                <w:sz w:val="16"/>
                <w:szCs w:val="16"/>
              </w:rPr>
              <w:t xml:space="preserve"> RIDE </w:t>
            </w:r>
            <w:r w:rsidR="00B9524F" w:rsidRPr="0016432D">
              <w:rPr>
                <w:rFonts w:ascii="Arial" w:hAnsi="Arial" w:cs="Arial"/>
                <w:sz w:val="16"/>
                <w:szCs w:val="16"/>
              </w:rPr>
              <w:t>however</w:t>
            </w:r>
            <w:r w:rsidRPr="0016432D">
              <w:rPr>
                <w:rFonts w:ascii="Arial" w:hAnsi="Arial" w:cs="Arial"/>
                <w:sz w:val="16"/>
                <w:szCs w:val="16"/>
              </w:rPr>
              <w:t xml:space="preserve"> if under the age of 16 permission must be sort after from the parent or guardian.  </w:t>
            </w:r>
          </w:p>
          <w:p w:rsidR="0016432D" w:rsidRPr="0016432D" w:rsidRDefault="0016432D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32D">
              <w:rPr>
                <w:rFonts w:ascii="Arial" w:hAnsi="Arial" w:cs="Arial"/>
                <w:sz w:val="16"/>
                <w:szCs w:val="16"/>
              </w:rPr>
              <w:t>If powered by a generator a minimum of two Co2 fire extinguishers will be kept available at all times in case of emergencies and all staff will be trained on the correct use of them.</w:t>
            </w:r>
          </w:p>
          <w:p w:rsidR="00C74D5B" w:rsidRDefault="0016432D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32D">
              <w:rPr>
                <w:rFonts w:ascii="Arial" w:hAnsi="Arial" w:cs="Arial"/>
                <w:sz w:val="16"/>
                <w:szCs w:val="16"/>
              </w:rPr>
              <w:t>During poor weather the equipment will be switched off and isolated to prevent slips and falls on the inflatable’s bed and risk from electrocution.</w:t>
            </w:r>
            <w:r w:rsidR="002A1410">
              <w:rPr>
                <w:rFonts w:ascii="Arial" w:hAnsi="Arial" w:cs="Arial"/>
                <w:sz w:val="16"/>
                <w:szCs w:val="16"/>
              </w:rPr>
              <w:t xml:space="preserve"> This will be switched back on when safe to do so and any excess water will be wiped clean to prevent slip hazard</w:t>
            </w:r>
          </w:p>
          <w:p w:rsidR="002A1410" w:rsidRDefault="002A1410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Safety mates to be supplied outside of the inflatable to prevent water transfer from wet ground to the inflatable to reduce risk of slip hazard</w:t>
            </w:r>
          </w:p>
          <w:p w:rsidR="002A1410" w:rsidRDefault="002A1410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shoe, glasses and sharp objects to be removed before use to prevent injury</w:t>
            </w:r>
          </w:p>
          <w:p w:rsidR="002A1410" w:rsidRDefault="002A1410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funday staff are fully trained, CRB checked and First aiders</w:t>
            </w:r>
          </w:p>
          <w:p w:rsidR="002A1410" w:rsidRPr="0016432D" w:rsidRDefault="002A1410" w:rsidP="0016432D">
            <w:pPr>
              <w:numPr>
                <w:ilvl w:val="0"/>
                <w:numId w:val="11"/>
              </w:numPr>
              <w:tabs>
                <w:tab w:val="clear" w:pos="815"/>
                <w:tab w:val="num" w:pos="459"/>
              </w:tabs>
              <w:spacing w:before="60"/>
              <w:ind w:left="459" w:right="17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staff to receive site induction before event can progress</w:t>
            </w:r>
          </w:p>
          <w:p w:rsidR="0094445F" w:rsidRPr="0094445F" w:rsidRDefault="0094445F" w:rsidP="0016432D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D5B" w:rsidTr="008B3FF4">
        <w:trPr>
          <w:cantSplit/>
          <w:trHeight w:val="201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9" w:type="dxa"/>
            <w:gridSpan w:val="8"/>
            <w:vMerge/>
            <w:tcBorders>
              <w:left w:val="nil"/>
              <w:right w:val="single" w:sz="4" w:space="0" w:color="auto"/>
            </w:tcBorders>
          </w:tcPr>
          <w:p w:rsidR="00C74D5B" w:rsidRPr="00880C91" w:rsidRDefault="00C74D5B" w:rsidP="005466C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16"/>
              </w:rPr>
            </w:pPr>
          </w:p>
        </w:tc>
      </w:tr>
      <w:tr w:rsidR="0034112D" w:rsidTr="003B2588">
        <w:trPr>
          <w:cantSplit/>
          <w:trHeight w:val="394"/>
        </w:trPr>
        <w:tc>
          <w:tcPr>
            <w:tcW w:w="10632" w:type="dxa"/>
            <w:gridSpan w:val="13"/>
            <w:tcBorders>
              <w:bottom w:val="single" w:sz="4" w:space="0" w:color="auto"/>
            </w:tcBorders>
            <w:vAlign w:val="center"/>
          </w:tcPr>
          <w:p w:rsidR="0034112D" w:rsidRDefault="00880C91" w:rsidP="003B258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Residual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Risk Rating</w:t>
            </w:r>
            <w:r w:rsidR="0034112D"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34112D">
              <w:rPr>
                <w:rFonts w:ascii="Arial" w:hAnsi="Arial"/>
                <w:i/>
                <w:sz w:val="22"/>
              </w:rPr>
              <w:t xml:space="preserve"> Likelihood </w:t>
            </w:r>
            <w:r w:rsidR="005466C5">
              <w:rPr>
                <w:rFonts w:ascii="Arial" w:hAnsi="Arial"/>
                <w:b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 </w:t>
            </w:r>
            <w:r w:rsidR="0034112D">
              <w:rPr>
                <w:rFonts w:ascii="Arial" w:hAnsi="Arial"/>
                <w:i/>
                <w:sz w:val="22"/>
              </w:rPr>
              <w:t xml:space="preserve">  X     Severity </w:t>
            </w:r>
            <w:r w:rsidR="0016432D">
              <w:rPr>
                <w:rFonts w:ascii="Arial" w:hAnsi="Arial"/>
                <w:b/>
                <w:bCs/>
                <w:i/>
                <w:sz w:val="22"/>
              </w:rPr>
              <w:t>3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="0034112D">
              <w:rPr>
                <w:rFonts w:ascii="Arial" w:hAnsi="Arial"/>
                <w:i/>
                <w:sz w:val="22"/>
              </w:rPr>
              <w:t xml:space="preserve"> = Total </w:t>
            </w:r>
            <w:r w:rsidR="0016432D">
              <w:rPr>
                <w:rFonts w:ascii="Arial" w:hAnsi="Arial"/>
                <w:b/>
                <w:bCs/>
                <w:i/>
                <w:sz w:val="22"/>
                <w:u w:val="single"/>
              </w:rPr>
              <w:t>6</w:t>
            </w:r>
          </w:p>
        </w:tc>
      </w:tr>
      <w:tr w:rsidR="005076C4" w:rsidTr="003B2588">
        <w:trPr>
          <w:cantSplit/>
          <w:trHeight w:val="525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MONITORING RESULTS:</w:t>
            </w:r>
          </w:p>
        </w:tc>
        <w:tc>
          <w:tcPr>
            <w:tcW w:w="813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8B3FF4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Event Manager / Director to ensure the above is adhered to for the risk to be acceptable</w:t>
            </w:r>
          </w:p>
        </w:tc>
      </w:tr>
      <w:tr w:rsidR="0034112D" w:rsidTr="003B2588">
        <w:trPr>
          <w:cantSplit/>
          <w:trHeight w:val="432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REVIEW DATE:</w:t>
            </w:r>
          </w:p>
        </w:tc>
        <w:tc>
          <w:tcPr>
            <w:tcW w:w="813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 regular int</w:t>
            </w:r>
            <w:r w:rsidR="00485158">
              <w:rPr>
                <w:rFonts w:ascii="Arial" w:hAnsi="Arial" w:cs="Arial"/>
                <w:sz w:val="18"/>
              </w:rPr>
              <w:t>ervals, not to exceed 12 months or when circumstances change.</w:t>
            </w:r>
          </w:p>
        </w:tc>
      </w:tr>
      <w:tr w:rsidR="00880C91" w:rsidTr="003B2588">
        <w:trPr>
          <w:cantSplit/>
          <w:trHeight w:val="330"/>
        </w:trPr>
        <w:tc>
          <w:tcPr>
            <w:tcW w:w="10632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C91" w:rsidRPr="00880C91" w:rsidRDefault="00880C91" w:rsidP="00DE677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RESIDUAL RISK RATING:  </w:t>
            </w:r>
            <w:r w:rsidRPr="007B5A36">
              <w:rPr>
                <w:rFonts w:ascii="Arial" w:hAnsi="Arial" w:cs="Arial"/>
                <w:b/>
                <w:color w:val="FF0000"/>
                <w:sz w:val="18"/>
              </w:rPr>
              <w:t>LOW</w:t>
            </w:r>
          </w:p>
        </w:tc>
      </w:tr>
      <w:tr w:rsidR="0034112D" w:rsidTr="007B5A36">
        <w:trPr>
          <w:cantSplit/>
          <w:trHeight w:val="432"/>
        </w:trPr>
        <w:tc>
          <w:tcPr>
            <w:tcW w:w="29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ASSESSOR:</w:t>
            </w:r>
          </w:p>
        </w:tc>
        <w:tc>
          <w:tcPr>
            <w:tcW w:w="27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Andre Rayson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POSITION: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</w:t>
            </w:r>
            <w:r w:rsidR="007B5A36">
              <w:rPr>
                <w:rFonts w:ascii="Arial" w:hAnsi="Arial" w:cs="Arial"/>
                <w:sz w:val="18"/>
              </w:rPr>
              <w:t xml:space="preserve">Health &amp; </w:t>
            </w:r>
            <w:r>
              <w:rPr>
                <w:rFonts w:ascii="Arial" w:hAnsi="Arial" w:cs="Arial"/>
                <w:sz w:val="18"/>
              </w:rPr>
              <w:t>Safety Advisor</w:t>
            </w:r>
          </w:p>
        </w:tc>
      </w:tr>
    </w:tbl>
    <w:p w:rsidR="003E1DA7" w:rsidRDefault="003E1DA7" w:rsidP="00485158">
      <w:pPr>
        <w:rPr>
          <w:rFonts w:ascii="Arial" w:hAnsi="Arial" w:cs="Arial"/>
        </w:rPr>
      </w:pPr>
    </w:p>
    <w:sectPr w:rsidR="003E1DA7" w:rsidSect="0034112D">
      <w:pgSz w:w="11906" w:h="16838"/>
      <w:pgMar w:top="1134" w:right="720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F1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94C4744"/>
    <w:multiLevelType w:val="hybridMultilevel"/>
    <w:tmpl w:val="DC38D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E17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4E4AB1"/>
    <w:multiLevelType w:val="hybridMultilevel"/>
    <w:tmpl w:val="41E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3B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990370"/>
    <w:multiLevelType w:val="hybridMultilevel"/>
    <w:tmpl w:val="14D69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3052A"/>
    <w:multiLevelType w:val="hybridMultilevel"/>
    <w:tmpl w:val="9364DF76"/>
    <w:lvl w:ilvl="0" w:tplc="0409000F">
      <w:start w:val="1"/>
      <w:numFmt w:val="decimal"/>
      <w:lvlText w:val="%1."/>
      <w:lvlJc w:val="left"/>
      <w:pPr>
        <w:tabs>
          <w:tab w:val="num" w:pos="815"/>
        </w:tabs>
        <w:ind w:left="8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E8352E"/>
    <w:multiLevelType w:val="hybridMultilevel"/>
    <w:tmpl w:val="A832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54F71"/>
    <w:multiLevelType w:val="hybridMultilevel"/>
    <w:tmpl w:val="BE984D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A40778"/>
    <w:multiLevelType w:val="hybridMultilevel"/>
    <w:tmpl w:val="7A0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7A3D"/>
    <w:multiLevelType w:val="hybridMultilevel"/>
    <w:tmpl w:val="0526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340245">
    <w:abstractNumId w:val="4"/>
  </w:num>
  <w:num w:numId="2" w16cid:durableId="2007587615">
    <w:abstractNumId w:val="9"/>
  </w:num>
  <w:num w:numId="3" w16cid:durableId="128131843">
    <w:abstractNumId w:val="8"/>
  </w:num>
  <w:num w:numId="4" w16cid:durableId="1191797736">
    <w:abstractNumId w:val="0"/>
  </w:num>
  <w:num w:numId="5" w16cid:durableId="93134322">
    <w:abstractNumId w:val="5"/>
  </w:num>
  <w:num w:numId="6" w16cid:durableId="2035423271">
    <w:abstractNumId w:val="1"/>
  </w:num>
  <w:num w:numId="7" w16cid:durableId="1685745714">
    <w:abstractNumId w:val="2"/>
  </w:num>
  <w:num w:numId="8" w16cid:durableId="1819496402">
    <w:abstractNumId w:val="10"/>
  </w:num>
  <w:num w:numId="9" w16cid:durableId="270355173">
    <w:abstractNumId w:val="3"/>
  </w:num>
  <w:num w:numId="10" w16cid:durableId="1779717376">
    <w:abstractNumId w:val="7"/>
  </w:num>
  <w:num w:numId="11" w16cid:durableId="2127042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CF"/>
    <w:rsid w:val="0001094B"/>
    <w:rsid w:val="00021FBF"/>
    <w:rsid w:val="00070280"/>
    <w:rsid w:val="000A039D"/>
    <w:rsid w:val="0016432D"/>
    <w:rsid w:val="001829AC"/>
    <w:rsid w:val="002008E9"/>
    <w:rsid w:val="002A1410"/>
    <w:rsid w:val="002A6358"/>
    <w:rsid w:val="0034112D"/>
    <w:rsid w:val="003B2588"/>
    <w:rsid w:val="003E1DA7"/>
    <w:rsid w:val="003F2170"/>
    <w:rsid w:val="00442131"/>
    <w:rsid w:val="00467470"/>
    <w:rsid w:val="00485158"/>
    <w:rsid w:val="004B25EA"/>
    <w:rsid w:val="005076C4"/>
    <w:rsid w:val="00527FD3"/>
    <w:rsid w:val="005466C5"/>
    <w:rsid w:val="005C51A2"/>
    <w:rsid w:val="00643F78"/>
    <w:rsid w:val="00687E11"/>
    <w:rsid w:val="00763773"/>
    <w:rsid w:val="0078726A"/>
    <w:rsid w:val="00787CF8"/>
    <w:rsid w:val="007A3A1B"/>
    <w:rsid w:val="007B044A"/>
    <w:rsid w:val="007B5A36"/>
    <w:rsid w:val="00822969"/>
    <w:rsid w:val="00874421"/>
    <w:rsid w:val="00880C91"/>
    <w:rsid w:val="008B3FF4"/>
    <w:rsid w:val="008B5603"/>
    <w:rsid w:val="0094445F"/>
    <w:rsid w:val="009975F9"/>
    <w:rsid w:val="00A05953"/>
    <w:rsid w:val="00A528A1"/>
    <w:rsid w:val="00A74632"/>
    <w:rsid w:val="00AC65CF"/>
    <w:rsid w:val="00AF7AAB"/>
    <w:rsid w:val="00B915D6"/>
    <w:rsid w:val="00B9524F"/>
    <w:rsid w:val="00BB11C3"/>
    <w:rsid w:val="00BB3DD6"/>
    <w:rsid w:val="00C02358"/>
    <w:rsid w:val="00C74D5B"/>
    <w:rsid w:val="00C944F0"/>
    <w:rsid w:val="00CC350D"/>
    <w:rsid w:val="00CC473F"/>
    <w:rsid w:val="00D1608C"/>
    <w:rsid w:val="00D2445D"/>
    <w:rsid w:val="00D44DE1"/>
    <w:rsid w:val="00DE3A92"/>
    <w:rsid w:val="00DE6772"/>
    <w:rsid w:val="00E720FF"/>
    <w:rsid w:val="00E85ACC"/>
    <w:rsid w:val="00EF0DC0"/>
    <w:rsid w:val="00EF41F7"/>
    <w:rsid w:val="00F01340"/>
    <w:rsid w:val="00F2045D"/>
    <w:rsid w:val="00F23584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57E1B"/>
  <w15:docId w15:val="{99295C43-DEF8-419F-8DAD-D2C98322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5D"/>
    <w:rPr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8515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445D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D2445D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C65C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C65CF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85158"/>
    <w:rPr>
      <w:b/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sex%20Construction%20Safety%20Stuff\H&amp;S%20INFO\Const.%20H&amp;S%20Info\Risk06%20Con%20-%20Working%20from%20heigh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Risk06 Con - Working from heights</Template>
  <TotalTime>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James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Rayson</dc:creator>
  <cp:lastModifiedBy>michael carroll</cp:lastModifiedBy>
  <cp:revision>2</cp:revision>
  <cp:lastPrinted>2001-11-20T12:32:00Z</cp:lastPrinted>
  <dcterms:created xsi:type="dcterms:W3CDTF">2023-02-09T14:26:00Z</dcterms:created>
  <dcterms:modified xsi:type="dcterms:W3CDTF">2023-02-09T14:26:00Z</dcterms:modified>
</cp:coreProperties>
</file>